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338A" w14:textId="5F1F4E4D"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9FFA0E2" w14:textId="430D7B9F" w:rsidR="00943ACF" w:rsidRDefault="00943ACF" w:rsidP="00943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943ACF">
        <w:rPr>
          <w:rFonts w:ascii="Times New Roman" w:eastAsia="Times New Roman" w:hAnsi="Times New Roman" w:cs="Times New Roman"/>
          <w:b/>
          <w:bCs/>
        </w:rPr>
        <w:t xml:space="preserve">Томская эко-фабрика «Сибирский кедр» стала победителем </w:t>
      </w:r>
      <w:r>
        <w:rPr>
          <w:rFonts w:ascii="Times New Roman" w:eastAsia="Times New Roman" w:hAnsi="Times New Roman" w:cs="Times New Roman"/>
          <w:b/>
          <w:bCs/>
        </w:rPr>
        <w:t xml:space="preserve">                                          </w:t>
      </w:r>
      <w:r w:rsidRPr="00943ACF">
        <w:rPr>
          <w:rFonts w:ascii="Times New Roman" w:eastAsia="Times New Roman" w:hAnsi="Times New Roman" w:cs="Times New Roman"/>
          <w:b/>
          <w:bCs/>
        </w:rPr>
        <w:t>Национальной премии «Наш вклад»</w:t>
      </w:r>
    </w:p>
    <w:p w14:paraId="582B3C1A" w14:textId="620CA415"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14:paraId="4DD10FA2" w14:textId="10F0EC13"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14:paraId="27341B52" w14:textId="5B44B6DA"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14:paraId="332BB2C4" w14:textId="3E7379E0" w:rsidR="00DC0025" w:rsidRPr="00DC0025" w:rsidRDefault="00DC0025" w:rsidP="00DC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DC0025">
        <w:rPr>
          <w:rFonts w:ascii="Times New Roman" w:eastAsia="Times New Roman" w:hAnsi="Times New Roman" w:cs="Times New Roman"/>
        </w:rPr>
        <w:t>Восполнить пробелы на карте лесов и в экологическом образовании – такую цель ставит перед собой программа «ЛесПросвет»</w:t>
      </w:r>
      <w:r>
        <w:rPr>
          <w:rFonts w:ascii="Times New Roman" w:eastAsia="Times New Roman" w:hAnsi="Times New Roman" w:cs="Times New Roman"/>
        </w:rPr>
        <w:t xml:space="preserve"> </w:t>
      </w:r>
      <w:r w:rsidRPr="00DC0025">
        <w:rPr>
          <w:rFonts w:ascii="Times New Roman" w:eastAsia="Times New Roman" w:hAnsi="Times New Roman" w:cs="Times New Roman"/>
        </w:rPr>
        <w:t>эко-фабрики «Сибирский кедр»</w:t>
      </w:r>
      <w:r w:rsidR="001C69FB">
        <w:rPr>
          <w:rFonts w:ascii="Times New Roman" w:eastAsia="Times New Roman" w:hAnsi="Times New Roman" w:cs="Times New Roman"/>
        </w:rPr>
        <w:t xml:space="preserve"> из Томска</w:t>
      </w:r>
      <w:r w:rsidRPr="00DC0025">
        <w:rPr>
          <w:rFonts w:ascii="Times New Roman" w:eastAsia="Times New Roman" w:hAnsi="Times New Roman" w:cs="Times New Roman"/>
        </w:rPr>
        <w:t xml:space="preserve">. Лесовосстановление и лесоразведение требуют систематического подхода и привлечения современных технологий: за высаженными деревьями планомерно ухаживают, процесс планируют курировать в том числе с помощью дронов. Но все меры теряют смысл, если не воспитать экологическое сознание у подрастающего поколения, поэтому важным аспектом проекта являются экоуроки в детских образовательных учреждениях. </w:t>
      </w:r>
    </w:p>
    <w:p w14:paraId="2E75C885" w14:textId="0EA1D324" w:rsidR="00DC0025" w:rsidRPr="00DC0025" w:rsidRDefault="00DC0025" w:rsidP="00DC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DC0025">
        <w:rPr>
          <w:rFonts w:ascii="Times New Roman" w:eastAsia="Times New Roman" w:hAnsi="Times New Roman" w:cs="Times New Roman"/>
        </w:rPr>
        <w:t>В 2021 году на 25 га было высажено 60 000 деревьев, причем приживаемость саженцев составила 95%</w:t>
      </w:r>
      <w:r>
        <w:rPr>
          <w:rFonts w:ascii="Times New Roman" w:eastAsia="Times New Roman" w:hAnsi="Times New Roman" w:cs="Times New Roman"/>
        </w:rPr>
        <w:t>.</w:t>
      </w:r>
      <w:r w:rsidRPr="00DC0025">
        <w:rPr>
          <w:rFonts w:ascii="Times New Roman" w:eastAsia="Times New Roman" w:hAnsi="Times New Roman" w:cs="Times New Roman"/>
        </w:rPr>
        <w:t xml:space="preserve"> В собственном хвойном питомнике участники проекта вырастили миллион маленьких сеянцев кедра. В рамках экопросветительского направления прошли 35 уроков в детских образовательных учреждениях. </w:t>
      </w:r>
    </w:p>
    <w:p w14:paraId="0A80A945" w14:textId="6F174A7B" w:rsidR="00EF010F" w:rsidRPr="00EF010F" w:rsidRDefault="00EF010F" w:rsidP="009E1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 w:firstLine="0"/>
        <w:rPr>
          <w:rFonts w:ascii="Times New Roman" w:eastAsia="Times New Roman" w:hAnsi="Times New Roman" w:cs="Times New Roman"/>
        </w:rPr>
      </w:pPr>
      <w:r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Pr="00511BE2">
        <w:rPr>
          <w:rFonts w:ascii="Times New Roman" w:eastAsia="Times New Roman" w:hAnsi="Times New Roman" w:cs="Times New Roman"/>
          <w:b/>
        </w:rPr>
        <w:t>Андрей Белоусов</w:t>
      </w:r>
      <w:r w:rsidRPr="00EF010F">
        <w:rPr>
          <w:rFonts w:ascii="Times New Roman" w:eastAsia="Times New Roman" w:hAnsi="Times New Roman" w:cs="Times New Roman"/>
        </w:rPr>
        <w:t xml:space="preserve">. </w:t>
      </w:r>
    </w:p>
    <w:p w14:paraId="04EA74CB" w14:textId="77777777"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14:paraId="66339777" w14:textId="65CC5942"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сердечно-сосудистыми </w:t>
      </w:r>
      <w:r w:rsidR="00EF010F" w:rsidRPr="00EF010F">
        <w:rPr>
          <w:rFonts w:ascii="Times New Roman" w:eastAsia="Times New Roman" w:hAnsi="Times New Roman" w:cs="Times New Roman"/>
        </w:rPr>
        <w:lastRenderedPageBreak/>
        <w:t xml:space="preserve">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14:paraId="4FC8ED02" w14:textId="357F8172"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количеству реализованных компаниями - участниками Премии проектов входят: Кемеровская область (86 проектов), Ленинградская область (77 проектов), Красноярский край (75 проектов), Московская область (75 проектов), Мурманская область (74 проекта).</w:t>
      </w:r>
    </w:p>
    <w:p w14:paraId="0912256E" w14:textId="69E2B31D"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14:paraId="4FC84DC1" w14:textId="2C122958"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14:paraId="2BE106AD" w14:textId="77777777"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14:paraId="4A9A60E7" w14:textId="77777777"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14:paraId="5C4ABC66" w14:textId="7BF5D49F" w:rsidR="002624D3" w:rsidRDefault="00573AFD" w:rsidP="00EF010F">
      <w:pPr>
        <w:spacing w:after="0" w:line="264" w:lineRule="auto"/>
        <w:ind w:left="0" w:right="0" w:firstLine="0"/>
        <w:jc w:val="left"/>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14:anchorId="7831F8B5" wp14:editId="24787923">
                <wp:simplePos x="0" y="0"/>
                <wp:positionH relativeFrom="column">
                  <wp:posOffset>38100</wp:posOffset>
                </wp:positionH>
                <wp:positionV relativeFrom="paragraph">
                  <wp:posOffset>36830</wp:posOffset>
                </wp:positionV>
                <wp:extent cx="6355080" cy="1270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6355080" cy="12700"/>
                        </a:xfrm>
                        <a:prstGeom prst="straightConnector1">
                          <a:avLst/>
                        </a:prstGeom>
                        <a:noFill/>
                        <a:ln w="9525" cap="flat" cmpd="sng">
                          <a:solidFill>
                            <a:srgbClr val="FF6464"/>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2D25B0"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mc:Fallback>
        </mc:AlternateContent>
      </w:r>
    </w:p>
    <w:p w14:paraId="6C0CE21F" w14:textId="77777777"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14:paraId="53147B28" w14:textId="3FF100DE"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14:paraId="14FA3680" w14:textId="53C59B27"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14:paraId="0BF25614" w14:textId="77777777" w:rsidR="002624D3" w:rsidRDefault="002624D3">
      <w:pPr>
        <w:spacing w:after="0" w:line="264" w:lineRule="auto"/>
        <w:ind w:left="0" w:right="0" w:firstLine="0"/>
        <w:jc w:val="left"/>
        <w:rPr>
          <w:rFonts w:ascii="Times New Roman" w:eastAsia="Times New Roman" w:hAnsi="Times New Roman" w:cs="Times New Roman"/>
        </w:rPr>
      </w:pPr>
    </w:p>
    <w:p w14:paraId="6ADCF443" w14:textId="77777777" w:rsidR="002624D3" w:rsidRDefault="00826500">
      <w:pPr>
        <w:spacing w:after="160" w:line="264" w:lineRule="auto"/>
        <w:ind w:left="142" w:right="0"/>
        <w:jc w:val="center"/>
        <w:rPr>
          <w:b/>
          <w:i/>
        </w:rPr>
      </w:pPr>
      <w:r>
        <w:rPr>
          <w:b/>
          <w:i/>
          <w:noProof/>
        </w:rPr>
        <mc:AlternateContent>
          <mc:Choice Requires="wps">
            <w:drawing>
              <wp:anchor distT="0" distB="0" distL="114300" distR="114300" simplePos="0" relativeHeight="251660288" behindDoc="0" locked="0" layoutInCell="1" allowOverlap="1" wp14:anchorId="39E8F5C9" wp14:editId="3929E94D">
                <wp:simplePos x="0" y="0"/>
                <wp:positionH relativeFrom="column">
                  <wp:posOffset>40640</wp:posOffset>
                </wp:positionH>
                <wp:positionV relativeFrom="paragraph">
                  <wp:posOffset>16510</wp:posOffset>
                </wp:positionV>
                <wp:extent cx="6296025" cy="6191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6296025" cy="619125"/>
                        </a:xfrm>
                        <a:prstGeom prst="rect">
                          <a:avLst/>
                        </a:prstGeom>
                        <a:solidFill>
                          <a:schemeClr val="lt1"/>
                        </a:solidFill>
                        <a:ln w="6350">
                          <a:solidFill>
                            <a:srgbClr val="FF0000"/>
                          </a:solidFill>
                        </a:ln>
                      </wps:spPr>
                      <wps:txb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E8F5C9" id="_x0000_t202" coordsize="21600,21600" o:spt="202" path="m,l,21600r21600,l21600,xe">
                <v:stroke joinstyle="miter"/>
                <v:path gradientshapeok="t" o:connecttype="rect"/>
              </v:shapetype>
              <v:shape id="Надпись 6" o:spid="_x0000_s1026" type="#_x0000_t202" style="position:absolute;left:0;text-align:left;margin-left:3.2pt;margin-top:1.3pt;width:495.7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mc:Fallback>
        </mc:AlternateContent>
      </w:r>
    </w:p>
    <w:sectPr w:rsidR="002624D3">
      <w:headerReference w:type="default" r:id="rId8"/>
      <w:headerReference w:type="first" r:id="rId9"/>
      <w:pgSz w:w="12019" w:h="16951"/>
      <w:pgMar w:top="736" w:right="679" w:bottom="1276" w:left="124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CC44" w14:textId="77777777" w:rsidR="004376C9" w:rsidRDefault="004376C9">
      <w:pPr>
        <w:spacing w:after="0" w:line="240" w:lineRule="auto"/>
      </w:pPr>
      <w:r>
        <w:separator/>
      </w:r>
    </w:p>
  </w:endnote>
  <w:endnote w:type="continuationSeparator" w:id="0">
    <w:p w14:paraId="2BB8EE7B" w14:textId="77777777" w:rsidR="004376C9" w:rsidRDefault="004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C753" w14:textId="77777777" w:rsidR="004376C9" w:rsidRDefault="004376C9">
      <w:pPr>
        <w:spacing w:after="0" w:line="240" w:lineRule="auto"/>
      </w:pPr>
      <w:r>
        <w:separator/>
      </w:r>
    </w:p>
  </w:footnote>
  <w:footnote w:type="continuationSeparator" w:id="0">
    <w:p w14:paraId="2E800241" w14:textId="77777777" w:rsidR="004376C9" w:rsidRDefault="0043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009" w14:textId="77777777" w:rsidR="002624D3" w:rsidRDefault="002624D3">
    <w:pPr>
      <w:pBdr>
        <w:top w:val="nil"/>
        <w:left w:val="nil"/>
        <w:bottom w:val="nil"/>
        <w:right w:val="nil"/>
        <w:between w:val="nil"/>
      </w:pBdr>
      <w:tabs>
        <w:tab w:val="center" w:pos="4677"/>
        <w:tab w:val="right" w:pos="9355"/>
      </w:tabs>
      <w:spacing w:after="0" w:line="240" w:lineRule="auto"/>
    </w:pPr>
  </w:p>
  <w:p w14:paraId="6E52C3B6" w14:textId="77777777" w:rsidR="002624D3" w:rsidRDefault="002624D3">
    <w:pPr>
      <w:pBdr>
        <w:top w:val="nil"/>
        <w:left w:val="nil"/>
        <w:bottom w:val="nil"/>
        <w:right w:val="nil"/>
        <w:between w:val="nil"/>
      </w:pBdr>
      <w:tabs>
        <w:tab w:val="center" w:pos="4677"/>
        <w:tab w:val="right" w:pos="9355"/>
      </w:tabs>
      <w:spacing w:after="0" w:line="240" w:lineRule="auto"/>
    </w:pPr>
  </w:p>
  <w:p w14:paraId="782B1107" w14:textId="77777777"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2622" w14:textId="4AAC45F0"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14:anchorId="2EF49CD6" wp14:editId="79318632">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hidden="0" allowOverlap="1" wp14:anchorId="7BF61ECD" wp14:editId="2C089B6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14:anchorId="5F7BDAF8" wp14:editId="2D8C4CCA">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15:restartNumberingAfterBreak="0">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D3"/>
    <w:rsid w:val="00051F5B"/>
    <w:rsid w:val="00062C3D"/>
    <w:rsid w:val="000A0790"/>
    <w:rsid w:val="000A4566"/>
    <w:rsid w:val="000B39D8"/>
    <w:rsid w:val="000C4E4B"/>
    <w:rsid w:val="001974EC"/>
    <w:rsid w:val="001A2F7C"/>
    <w:rsid w:val="001C69FB"/>
    <w:rsid w:val="001D48F7"/>
    <w:rsid w:val="001E6AC2"/>
    <w:rsid w:val="0020250B"/>
    <w:rsid w:val="00204CA2"/>
    <w:rsid w:val="00210983"/>
    <w:rsid w:val="00223C93"/>
    <w:rsid w:val="002624D3"/>
    <w:rsid w:val="00295225"/>
    <w:rsid w:val="0031395C"/>
    <w:rsid w:val="0031544C"/>
    <w:rsid w:val="00327DEA"/>
    <w:rsid w:val="00382EEB"/>
    <w:rsid w:val="003A71AF"/>
    <w:rsid w:val="004376C9"/>
    <w:rsid w:val="00445C71"/>
    <w:rsid w:val="0045559D"/>
    <w:rsid w:val="0047124C"/>
    <w:rsid w:val="004D4512"/>
    <w:rsid w:val="004E0AE9"/>
    <w:rsid w:val="004E17B8"/>
    <w:rsid w:val="0050603A"/>
    <w:rsid w:val="00511BE2"/>
    <w:rsid w:val="0051226D"/>
    <w:rsid w:val="00573AFD"/>
    <w:rsid w:val="00594DE6"/>
    <w:rsid w:val="005C53AA"/>
    <w:rsid w:val="005D0720"/>
    <w:rsid w:val="006138B7"/>
    <w:rsid w:val="00636009"/>
    <w:rsid w:val="006550C4"/>
    <w:rsid w:val="006C3049"/>
    <w:rsid w:val="006E5B0A"/>
    <w:rsid w:val="00712F5A"/>
    <w:rsid w:val="0077109F"/>
    <w:rsid w:val="007869A4"/>
    <w:rsid w:val="007C7CD9"/>
    <w:rsid w:val="007F1F2F"/>
    <w:rsid w:val="00826500"/>
    <w:rsid w:val="008649D5"/>
    <w:rsid w:val="008801C4"/>
    <w:rsid w:val="00904E81"/>
    <w:rsid w:val="00907385"/>
    <w:rsid w:val="0091158C"/>
    <w:rsid w:val="00931D41"/>
    <w:rsid w:val="00943ACF"/>
    <w:rsid w:val="009E19D5"/>
    <w:rsid w:val="00A677FB"/>
    <w:rsid w:val="00B033A5"/>
    <w:rsid w:val="00B160E6"/>
    <w:rsid w:val="00B27F7D"/>
    <w:rsid w:val="00B40911"/>
    <w:rsid w:val="00B465A5"/>
    <w:rsid w:val="00B70019"/>
    <w:rsid w:val="00B77B2C"/>
    <w:rsid w:val="00C13944"/>
    <w:rsid w:val="00C7554D"/>
    <w:rsid w:val="00D03EE1"/>
    <w:rsid w:val="00D73AEB"/>
    <w:rsid w:val="00D83A2F"/>
    <w:rsid w:val="00DA36A7"/>
    <w:rsid w:val="00DA688E"/>
    <w:rsid w:val="00DC0025"/>
    <w:rsid w:val="00DC68ED"/>
    <w:rsid w:val="00E10DBC"/>
    <w:rsid w:val="00E15B19"/>
    <w:rsid w:val="00E20D7A"/>
    <w:rsid w:val="00E344CE"/>
    <w:rsid w:val="00E42CF2"/>
    <w:rsid w:val="00E600F8"/>
    <w:rsid w:val="00E62B7B"/>
    <w:rsid w:val="00E756DD"/>
    <w:rsid w:val="00EA3747"/>
    <w:rsid w:val="00EB54E6"/>
    <w:rsid w:val="00EC6BB2"/>
    <w:rsid w:val="00EF010F"/>
    <w:rsid w:val="00F37785"/>
    <w:rsid w:val="00F473AD"/>
    <w:rsid w:val="00F843CF"/>
    <w:rsid w:val="00F84CE4"/>
    <w:rsid w:val="00F862FC"/>
    <w:rsid w:val="00FA18A4"/>
    <w:rsid w:val="00FE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3EA6"/>
  <w15:docId w15:val="{F9AC129D-E2CC-4D42-9D22-A75A7BA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0CC34-999A-408D-B56B-2AE427A4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RePack by Diakov</cp:lastModifiedBy>
  <cp:revision>2</cp:revision>
  <dcterms:created xsi:type="dcterms:W3CDTF">2023-06-15T07:31:00Z</dcterms:created>
  <dcterms:modified xsi:type="dcterms:W3CDTF">2023-06-15T07:31:00Z</dcterms:modified>
</cp:coreProperties>
</file>